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213F" w14:textId="3405466C" w:rsidR="0004640D" w:rsidRPr="0004640D" w:rsidRDefault="0004640D" w:rsidP="0004640D">
      <w:pPr>
        <w:jc w:val="center"/>
        <w:rPr>
          <w:rStyle w:val="Strong"/>
          <w:rFonts w:ascii="Merriweather" w:hAnsi="Merriweather" w:cs="Helvetica"/>
          <w:color w:val="002060"/>
          <w:sz w:val="28"/>
          <w:szCs w:val="28"/>
        </w:rPr>
      </w:pPr>
      <w:r w:rsidRPr="0004640D">
        <w:rPr>
          <w:rFonts w:ascii="Merriweather" w:hAnsi="Merriweather" w:cs="Helvetica"/>
          <w:b/>
          <w:bCs/>
          <w:noProof/>
          <w:color w:val="002060"/>
          <w:sz w:val="28"/>
          <w:szCs w:val="28"/>
          <w14:ligatures w14:val="standardContextual"/>
        </w:rPr>
        <w:drawing>
          <wp:inline distT="0" distB="0" distL="0" distR="0" wp14:anchorId="1341EF51" wp14:editId="38249134">
            <wp:extent cx="1691640" cy="998220"/>
            <wp:effectExtent l="0" t="0" r="3810" b="0"/>
            <wp:docPr id="1814155930"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155930" name="Picture 3" descr="A close-up of a logo&#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11240" t="20155" r="2713" b="29070"/>
                    <a:stretch/>
                  </pic:blipFill>
                  <pic:spPr bwMode="auto">
                    <a:xfrm>
                      <a:off x="0" y="0"/>
                      <a:ext cx="1691640" cy="998220"/>
                    </a:xfrm>
                    <a:prstGeom prst="rect">
                      <a:avLst/>
                    </a:prstGeom>
                    <a:ln>
                      <a:noFill/>
                    </a:ln>
                    <a:extLst>
                      <a:ext uri="{53640926-AAD7-44D8-BBD7-CCE9431645EC}">
                        <a14:shadowObscured xmlns:a14="http://schemas.microsoft.com/office/drawing/2010/main"/>
                      </a:ext>
                    </a:extLst>
                  </pic:spPr>
                </pic:pic>
              </a:graphicData>
            </a:graphic>
          </wp:inline>
        </w:drawing>
      </w:r>
    </w:p>
    <w:p w14:paraId="35454231" w14:textId="77777777" w:rsidR="0004640D" w:rsidRPr="0004640D" w:rsidRDefault="0004640D" w:rsidP="0004640D">
      <w:pPr>
        <w:jc w:val="center"/>
        <w:rPr>
          <w:rStyle w:val="Strong"/>
          <w:rFonts w:ascii="Merriweather" w:hAnsi="Merriweather" w:cs="Helvetica"/>
          <w:color w:val="002060"/>
          <w:sz w:val="28"/>
          <w:szCs w:val="28"/>
        </w:rPr>
      </w:pPr>
    </w:p>
    <w:p w14:paraId="237488E8" w14:textId="098564AB" w:rsidR="0004640D" w:rsidRPr="0004640D" w:rsidRDefault="0004640D" w:rsidP="0004640D">
      <w:pPr>
        <w:jc w:val="center"/>
        <w:rPr>
          <w:rStyle w:val="Strong"/>
          <w:rFonts w:ascii="Merriweather" w:hAnsi="Merriweather" w:cs="Helvetica"/>
          <w:color w:val="002060"/>
          <w:sz w:val="28"/>
          <w:szCs w:val="28"/>
        </w:rPr>
      </w:pPr>
      <w:r w:rsidRPr="0004640D">
        <w:rPr>
          <w:rFonts w:ascii="Merriweather" w:hAnsi="Merriweather" w:cs="Helvetica"/>
          <w:b/>
          <w:bCs/>
          <w:noProof/>
          <w:color w:val="002060"/>
          <w:sz w:val="28"/>
          <w:szCs w:val="28"/>
          <w14:ligatures w14:val="standardContextual"/>
        </w:rPr>
        <w:drawing>
          <wp:inline distT="0" distB="0" distL="0" distR="0" wp14:anchorId="14C55C40" wp14:editId="77FB8122">
            <wp:extent cx="2537460" cy="1802130"/>
            <wp:effectExtent l="0" t="0" r="0" b="7620"/>
            <wp:docPr id="2096193321" name="Picture 2" descr="A picture containing outdoor, cloud, sky,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193321" name="Picture 2" descr="A picture containing outdoor, cloud, sky, c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8460" cy="1817044"/>
                    </a:xfrm>
                    <a:prstGeom prst="rect">
                      <a:avLst/>
                    </a:prstGeom>
                  </pic:spPr>
                </pic:pic>
              </a:graphicData>
            </a:graphic>
          </wp:inline>
        </w:drawing>
      </w:r>
      <w:r>
        <w:rPr>
          <w:rStyle w:val="Strong"/>
          <w:rFonts w:ascii="Merriweather" w:hAnsi="Merriweather" w:cs="Helvetica"/>
          <w:color w:val="002060"/>
          <w:sz w:val="28"/>
          <w:szCs w:val="28"/>
        </w:rPr>
        <w:t xml:space="preserve"> </w:t>
      </w:r>
      <w:r>
        <w:rPr>
          <w:rFonts w:ascii="Merriweather" w:hAnsi="Merriweather" w:cs="Helvetica"/>
          <w:b/>
          <w:bCs/>
          <w:noProof/>
          <w:color w:val="002060"/>
          <w:sz w:val="28"/>
          <w:szCs w:val="28"/>
          <w14:ligatures w14:val="standardContextual"/>
        </w:rPr>
        <w:t xml:space="preserve">          </w:t>
      </w:r>
      <w:r>
        <w:rPr>
          <w:rFonts w:ascii="Merriweather" w:hAnsi="Merriweather" w:cs="Helvetica"/>
          <w:b/>
          <w:bCs/>
          <w:noProof/>
          <w:color w:val="002060"/>
          <w:sz w:val="28"/>
          <w:szCs w:val="28"/>
          <w14:ligatures w14:val="standardContextual"/>
        </w:rPr>
        <w:drawing>
          <wp:inline distT="0" distB="0" distL="0" distR="0" wp14:anchorId="3F782F13" wp14:editId="6608AC92">
            <wp:extent cx="2694025" cy="1798320"/>
            <wp:effectExtent l="0" t="0" r="0" b="0"/>
            <wp:docPr id="310130921" name="Picture 4" descr="A picture containing outdoor, tree,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30921" name="Picture 4" descr="A picture containing outdoor, tree, sky, build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248" cy="1820497"/>
                    </a:xfrm>
                    <a:prstGeom prst="rect">
                      <a:avLst/>
                    </a:prstGeom>
                  </pic:spPr>
                </pic:pic>
              </a:graphicData>
            </a:graphic>
          </wp:inline>
        </w:drawing>
      </w:r>
    </w:p>
    <w:p w14:paraId="01A542A5" w14:textId="77777777" w:rsidR="0004640D" w:rsidRPr="0004640D" w:rsidRDefault="0004640D" w:rsidP="0004640D">
      <w:pPr>
        <w:rPr>
          <w:rStyle w:val="Strong"/>
          <w:rFonts w:ascii="Merriweather" w:hAnsi="Merriweather" w:cs="Helvetica"/>
          <w:color w:val="002060"/>
          <w:sz w:val="28"/>
          <w:szCs w:val="28"/>
        </w:rPr>
      </w:pPr>
    </w:p>
    <w:p w14:paraId="43556BCB" w14:textId="289545D8" w:rsidR="0004640D" w:rsidRPr="0004640D" w:rsidRDefault="0004640D" w:rsidP="0004640D">
      <w:pPr>
        <w:rPr>
          <w:rFonts w:ascii="Merriweather" w:hAnsi="Merriweather" w:cs="Helvetica"/>
          <w:b/>
          <w:bCs/>
          <w:color w:val="002060"/>
          <w:sz w:val="28"/>
          <w:szCs w:val="28"/>
        </w:rPr>
      </w:pPr>
      <w:r w:rsidRPr="0004640D">
        <w:rPr>
          <w:rStyle w:val="Strong"/>
          <w:rFonts w:ascii="Merriweather" w:hAnsi="Merriweather" w:cs="Helvetica"/>
          <w:color w:val="002060"/>
          <w:sz w:val="28"/>
          <w:szCs w:val="28"/>
        </w:rPr>
        <w:t>Make your Sleeping room reservation:</w:t>
      </w:r>
    </w:p>
    <w:p w14:paraId="3F15159A" w14:textId="77777777" w:rsidR="0004640D" w:rsidRPr="0004640D" w:rsidRDefault="0004640D" w:rsidP="0004640D">
      <w:pPr>
        <w:numPr>
          <w:ilvl w:val="0"/>
          <w:numId w:val="1"/>
        </w:numPr>
        <w:rPr>
          <w:rFonts w:ascii="Helvetica" w:hAnsi="Helvetica" w:cs="Helvetica"/>
          <w:color w:val="002060"/>
          <w:sz w:val="28"/>
          <w:szCs w:val="28"/>
        </w:rPr>
      </w:pPr>
      <w:r w:rsidRPr="0004640D">
        <w:rPr>
          <w:rStyle w:val="Strong"/>
          <w:rFonts w:ascii="Merriweather" w:hAnsi="Merriweather" w:cs="Helvetica"/>
          <w:color w:val="002060"/>
          <w:sz w:val="28"/>
          <w:szCs w:val="28"/>
        </w:rPr>
        <w:t>SLEEPING ROOM RATE -</w:t>
      </w:r>
      <w:r w:rsidRPr="0004640D">
        <w:rPr>
          <w:rFonts w:ascii="Merriweather" w:hAnsi="Merriweather" w:cs="Helvetica"/>
          <w:color w:val="002060"/>
          <w:sz w:val="28"/>
          <w:szCs w:val="28"/>
        </w:rPr>
        <w:t xml:space="preserve"> Our special NIA rate is $229 per night plus 9% Maine State Sales Tax. Reservations must be guaranteed with a deposit of one night’s stay. </w:t>
      </w:r>
    </w:p>
    <w:p w14:paraId="40225F38" w14:textId="77777777" w:rsidR="0004640D" w:rsidRPr="0004640D" w:rsidRDefault="0004640D" w:rsidP="0004640D">
      <w:pPr>
        <w:ind w:left="720"/>
        <w:rPr>
          <w:rStyle w:val="Strong"/>
          <w:rFonts w:ascii="Helvetica" w:hAnsi="Helvetica" w:cs="Helvetica"/>
          <w:b w:val="0"/>
          <w:bCs w:val="0"/>
          <w:color w:val="002060"/>
          <w:sz w:val="28"/>
          <w:szCs w:val="28"/>
        </w:rPr>
      </w:pPr>
    </w:p>
    <w:p w14:paraId="26EA7A08" w14:textId="41CBBD1A" w:rsidR="0004640D" w:rsidRPr="0004640D" w:rsidRDefault="0004640D" w:rsidP="0004640D">
      <w:pPr>
        <w:numPr>
          <w:ilvl w:val="0"/>
          <w:numId w:val="1"/>
        </w:numPr>
        <w:rPr>
          <w:rFonts w:ascii="Helvetica" w:hAnsi="Helvetica" w:cs="Helvetica"/>
          <w:i/>
          <w:iCs/>
          <w:color w:val="002060"/>
          <w:sz w:val="28"/>
          <w:szCs w:val="28"/>
        </w:rPr>
      </w:pPr>
      <w:r w:rsidRPr="0004640D">
        <w:rPr>
          <w:rStyle w:val="Strong"/>
          <w:rFonts w:ascii="Merriweather" w:hAnsi="Merriweather" w:cs="Helvetica"/>
          <w:color w:val="002060"/>
          <w:sz w:val="28"/>
          <w:szCs w:val="28"/>
        </w:rPr>
        <w:t xml:space="preserve">PHONE RESERVATIONS – </w:t>
      </w:r>
      <w:r w:rsidRPr="0004640D">
        <w:rPr>
          <w:rFonts w:ascii="Merriweather" w:hAnsi="Merriweather" w:cs="Helvetica"/>
          <w:color w:val="002060"/>
          <w:sz w:val="28"/>
          <w:szCs w:val="28"/>
        </w:rPr>
        <w:t xml:space="preserve">These can be </w:t>
      </w:r>
      <w:proofErr w:type="gramStart"/>
      <w:r w:rsidRPr="0004640D">
        <w:rPr>
          <w:rFonts w:ascii="Merriweather" w:hAnsi="Merriweather" w:cs="Helvetica"/>
          <w:color w:val="002060"/>
          <w:sz w:val="28"/>
          <w:szCs w:val="28"/>
        </w:rPr>
        <w:t>made</w:t>
      </w:r>
      <w:proofErr w:type="gramEnd"/>
      <w:r w:rsidRPr="0004640D">
        <w:rPr>
          <w:rFonts w:ascii="Merriweather" w:hAnsi="Merriweather" w:cs="Helvetica"/>
          <w:color w:val="002060"/>
          <w:sz w:val="28"/>
          <w:szCs w:val="28"/>
        </w:rPr>
        <w:t xml:space="preserve"> by calling (207) 774-4200 and reference Northeast Ice Association (NIA). </w:t>
      </w:r>
      <w:r w:rsidRPr="0004640D">
        <w:rPr>
          <w:rFonts w:ascii="Merriweather" w:hAnsi="Merriweather" w:cs="Helvetica"/>
          <w:i/>
          <w:iCs/>
          <w:color w:val="002060"/>
          <w:sz w:val="28"/>
          <w:szCs w:val="28"/>
        </w:rPr>
        <w:t>Unfortunately, this hotel does not offer online booking options.</w:t>
      </w:r>
    </w:p>
    <w:p w14:paraId="27294759" w14:textId="77777777" w:rsidR="0004640D" w:rsidRPr="0004640D" w:rsidRDefault="0004640D" w:rsidP="0004640D">
      <w:pPr>
        <w:ind w:left="720"/>
        <w:rPr>
          <w:rStyle w:val="Strong"/>
          <w:rFonts w:ascii="Helvetica" w:hAnsi="Helvetica" w:cs="Helvetica"/>
          <w:b w:val="0"/>
          <w:bCs w:val="0"/>
          <w:i/>
          <w:iCs/>
          <w:color w:val="002060"/>
          <w:sz w:val="28"/>
          <w:szCs w:val="28"/>
        </w:rPr>
      </w:pPr>
    </w:p>
    <w:p w14:paraId="0C584A85" w14:textId="1EF48F47" w:rsidR="0004640D" w:rsidRPr="0004640D" w:rsidRDefault="0004640D" w:rsidP="0004640D">
      <w:pPr>
        <w:numPr>
          <w:ilvl w:val="0"/>
          <w:numId w:val="1"/>
        </w:numPr>
        <w:rPr>
          <w:rFonts w:ascii="Helvetica" w:hAnsi="Helvetica" w:cs="Helvetica"/>
          <w:color w:val="002060"/>
          <w:sz w:val="28"/>
          <w:szCs w:val="28"/>
        </w:rPr>
      </w:pPr>
      <w:r w:rsidRPr="0004640D">
        <w:rPr>
          <w:rStyle w:val="Strong"/>
          <w:rFonts w:ascii="Merriweather" w:hAnsi="Merriweather" w:cs="Helvetica"/>
          <w:color w:val="002060"/>
          <w:sz w:val="28"/>
          <w:szCs w:val="28"/>
        </w:rPr>
        <w:t xml:space="preserve">CANCELLATION - </w:t>
      </w:r>
      <w:r w:rsidRPr="0004640D">
        <w:rPr>
          <w:rFonts w:ascii="Merriweather" w:hAnsi="Merriweather" w:cs="Helvetica"/>
          <w:color w:val="002060"/>
          <w:sz w:val="28"/>
          <w:szCs w:val="28"/>
        </w:rPr>
        <w:t xml:space="preserve">Group rooms require 72-hours cancellation to avoid penalty. </w:t>
      </w:r>
    </w:p>
    <w:p w14:paraId="637BB35D" w14:textId="77777777" w:rsidR="0004640D" w:rsidRPr="0004640D" w:rsidRDefault="0004640D" w:rsidP="0004640D">
      <w:pPr>
        <w:ind w:left="720"/>
        <w:rPr>
          <w:rStyle w:val="Strong"/>
          <w:rFonts w:ascii="Helvetica" w:hAnsi="Helvetica" w:cs="Helvetica"/>
          <w:b w:val="0"/>
          <w:bCs w:val="0"/>
          <w:color w:val="002060"/>
          <w:sz w:val="28"/>
          <w:szCs w:val="28"/>
        </w:rPr>
      </w:pPr>
    </w:p>
    <w:p w14:paraId="322F79FA" w14:textId="45FF0550" w:rsidR="0004640D" w:rsidRPr="0004640D" w:rsidRDefault="0004640D" w:rsidP="0004640D">
      <w:pPr>
        <w:numPr>
          <w:ilvl w:val="0"/>
          <w:numId w:val="1"/>
        </w:numPr>
        <w:rPr>
          <w:rFonts w:ascii="Helvetica" w:hAnsi="Helvetica" w:cs="Helvetica"/>
          <w:color w:val="002060"/>
          <w:sz w:val="28"/>
          <w:szCs w:val="28"/>
        </w:rPr>
      </w:pPr>
      <w:r w:rsidRPr="0004640D">
        <w:rPr>
          <w:rStyle w:val="Strong"/>
          <w:rFonts w:ascii="Merriweather" w:hAnsi="Merriweather" w:cs="Helvetica"/>
          <w:color w:val="002060"/>
          <w:sz w:val="28"/>
          <w:szCs w:val="28"/>
        </w:rPr>
        <w:t xml:space="preserve">PARKING - </w:t>
      </w:r>
      <w:r w:rsidRPr="0004640D">
        <w:rPr>
          <w:rFonts w:ascii="Merriweather" w:hAnsi="Merriweather" w:cs="Helvetica"/>
          <w:color w:val="002060"/>
          <w:sz w:val="28"/>
          <w:szCs w:val="28"/>
        </w:rPr>
        <w:t xml:space="preserve">Valet parking is available at $25.00 for overnight parking or $5.00. </w:t>
      </w:r>
    </w:p>
    <w:p w14:paraId="6D4F3584" w14:textId="77777777" w:rsidR="0004640D" w:rsidRDefault="0004640D" w:rsidP="0004640D">
      <w:pPr>
        <w:rPr>
          <w:rStyle w:val="Strong"/>
          <w:rFonts w:ascii="Merriweather" w:hAnsi="Merriweather" w:cs="Helvetica"/>
          <w:color w:val="002060"/>
          <w:sz w:val="28"/>
          <w:szCs w:val="28"/>
        </w:rPr>
      </w:pPr>
    </w:p>
    <w:p w14:paraId="07B15D4D" w14:textId="5146E66A" w:rsidR="00D75CB7" w:rsidRPr="0004640D" w:rsidRDefault="0004640D" w:rsidP="0004640D">
      <w:pPr>
        <w:rPr>
          <w:color w:val="002060"/>
          <w:sz w:val="28"/>
          <w:szCs w:val="28"/>
        </w:rPr>
      </w:pPr>
      <w:r w:rsidRPr="0004640D">
        <w:rPr>
          <w:rStyle w:val="Strong"/>
          <w:rFonts w:ascii="Merriweather" w:hAnsi="Merriweather" w:cs="Helvetica"/>
          <w:color w:val="002060"/>
          <w:sz w:val="28"/>
          <w:szCs w:val="28"/>
        </w:rPr>
        <w:t xml:space="preserve">RESERVATIONS CUTOFF DATE - </w:t>
      </w:r>
      <w:r w:rsidRPr="0004640D">
        <w:rPr>
          <w:rFonts w:ascii="Merriweather" w:hAnsi="Merriweather" w:cs="Helvetica"/>
          <w:color w:val="002060"/>
          <w:sz w:val="28"/>
          <w:szCs w:val="28"/>
        </w:rPr>
        <w:t xml:space="preserve">We have a hotel cutoff date of Monday, September 5, </w:t>
      </w:r>
      <w:proofErr w:type="gramStart"/>
      <w:r w:rsidRPr="0004640D">
        <w:rPr>
          <w:rFonts w:ascii="Merriweather" w:hAnsi="Merriweather" w:cs="Helvetica"/>
          <w:color w:val="002060"/>
          <w:sz w:val="28"/>
          <w:szCs w:val="28"/>
        </w:rPr>
        <w:t>2023</w:t>
      </w:r>
      <w:proofErr w:type="gramEnd"/>
      <w:r w:rsidRPr="0004640D">
        <w:rPr>
          <w:rFonts w:ascii="Merriweather" w:hAnsi="Merriweather" w:cs="Helvetica"/>
          <w:color w:val="002060"/>
          <w:sz w:val="28"/>
          <w:szCs w:val="28"/>
        </w:rPr>
        <w:t xml:space="preserve"> or until </w:t>
      </w:r>
      <w:proofErr w:type="gramStart"/>
      <w:r w:rsidRPr="0004640D">
        <w:rPr>
          <w:rFonts w:ascii="Merriweather" w:hAnsi="Merriweather" w:cs="Helvetica"/>
          <w:color w:val="002060"/>
          <w:sz w:val="28"/>
          <w:szCs w:val="28"/>
        </w:rPr>
        <w:t>or</w:t>
      </w:r>
      <w:proofErr w:type="gramEnd"/>
      <w:r w:rsidRPr="0004640D">
        <w:rPr>
          <w:rFonts w:ascii="Merriweather" w:hAnsi="Merriweather" w:cs="Helvetica"/>
          <w:color w:val="002060"/>
          <w:sz w:val="28"/>
          <w:szCs w:val="28"/>
        </w:rPr>
        <w:t xml:space="preserve"> room block fills up. Please be sure to book your hotel room early! After this date (or if the room block is full), the special NIA rate may no longer be </w:t>
      </w:r>
      <w:r w:rsidRPr="0004640D">
        <w:rPr>
          <w:rFonts w:ascii="Merriweather" w:hAnsi="Merriweather" w:cs="Helvetica"/>
          <w:color w:val="002060"/>
          <w:sz w:val="28"/>
          <w:szCs w:val="28"/>
        </w:rPr>
        <w:t>available.</w:t>
      </w:r>
    </w:p>
    <w:sectPr w:rsidR="00D75CB7" w:rsidRPr="0004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D27C3"/>
    <w:multiLevelType w:val="multilevel"/>
    <w:tmpl w:val="56F8F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613441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0D"/>
    <w:rsid w:val="0004640D"/>
    <w:rsid w:val="00392600"/>
    <w:rsid w:val="00D7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27BC"/>
  <w15:chartTrackingRefBased/>
  <w15:docId w15:val="{8822BCA9-48D2-4B2A-A120-35EDCCF7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0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6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8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f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Farrington</dc:creator>
  <cp:keywords/>
  <dc:description/>
  <cp:lastModifiedBy>Karen Farrington</cp:lastModifiedBy>
  <cp:revision>1</cp:revision>
  <dcterms:created xsi:type="dcterms:W3CDTF">2023-06-16T15:42:00Z</dcterms:created>
  <dcterms:modified xsi:type="dcterms:W3CDTF">2023-06-16T15:48:00Z</dcterms:modified>
</cp:coreProperties>
</file>